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rPr>
      </w:pPr>
      <w:r>
        <w:rPr>
          <w:rFonts w:hint="eastAsia"/>
          <w:b/>
          <w:bCs/>
          <w:sz w:val="32"/>
          <w:szCs w:val="32"/>
        </w:rPr>
        <w:t>关于报送2017年度工程技术人员土建专业高级职务任职资格评审材料的通知</w:t>
      </w:r>
    </w:p>
    <w:p>
      <w:pPr>
        <w:jc w:val="center"/>
        <w:rPr>
          <w:rFonts w:hint="eastAsia"/>
        </w:rPr>
      </w:pPr>
      <w:r>
        <w:rPr>
          <w:rFonts w:hint="eastAsia"/>
        </w:rPr>
        <w:t>闽建人[2017]7号</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ascii="宋体" w:hAnsi="宋体" w:eastAsia="宋体" w:cs="宋体"/>
          <w:color w:val="333333"/>
          <w:sz w:val="21"/>
          <w:szCs w:val="21"/>
        </w:rPr>
        <w:t>各设区市人社局、住房和城乡建设行政主管部门，平潭综合实验区党群工作部、交通与建设局、规划局，省直有关单位：</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ascii="宋体" w:hAnsi="宋体" w:eastAsia="宋体" w:cs="宋体"/>
          <w:color w:val="333333"/>
          <w:sz w:val="21"/>
          <w:szCs w:val="21"/>
        </w:rPr>
        <w:t>　　经研究，2017年工程技术人员土建专业高级技术职务任职资格评审会议拟于今年11月召开。现将有关事项通知如下：</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ascii="宋体" w:hAnsi="宋体" w:eastAsia="宋体" w:cs="宋体"/>
          <w:color w:val="333333"/>
          <w:sz w:val="21"/>
          <w:szCs w:val="21"/>
        </w:rPr>
        <w:t>　　一、评审范围、对象</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ascii="宋体" w:hAnsi="宋体" w:eastAsia="宋体" w:cs="宋体"/>
          <w:color w:val="333333"/>
          <w:sz w:val="21"/>
          <w:szCs w:val="21"/>
        </w:rPr>
        <w:t>　　（一）凡在我省企事业单位从事建筑工程设计、建筑工程施工、建筑设备安装、市政工程、岩土工程、工程质量安全监督、工程测量、工程监理、工程检测、工程造价、工程建设管理、园林绿化、城乡规划设计或管理、建筑装饰装修等专业工作的工程技术人员，符合闽经贸培训〔2003〕299号文和闽人发〔2002〕154号、〔2004〕144号、〔2004〕145号、闽建人〔2013〕40号、闽政办〔2016〕1号文规定的申报条件者，均可申报评审高级工程师任职资格。</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ascii="宋体" w:hAnsi="宋体" w:eastAsia="宋体" w:cs="宋体"/>
          <w:color w:val="333333"/>
          <w:sz w:val="21"/>
          <w:szCs w:val="21"/>
        </w:rPr>
        <w:t>　　（二）台湾地区居民可根据《关于开展在闽台湾地区居民工程专业技术职务任职资格评审试点工作的通知》（闽人发〔2008〕70号）规定的条件，自主申报评审。</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ascii="宋体" w:hAnsi="宋体" w:eastAsia="宋体" w:cs="宋体"/>
          <w:color w:val="333333"/>
          <w:sz w:val="21"/>
          <w:szCs w:val="21"/>
        </w:rPr>
        <w:t>　　（三）凡符合《福建省人民政府办公厅关于进一步深化科技人员职称评价改革的若干意见》（闽政办〔2016〕1号）文件中有关论文补充规定的人员，应列明符合的条款和具体项目、奖项与论文的替代关系。</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ascii="宋体" w:hAnsi="宋体" w:eastAsia="宋体" w:cs="宋体"/>
          <w:color w:val="333333"/>
          <w:sz w:val="21"/>
          <w:szCs w:val="21"/>
        </w:rPr>
        <w:t>　　二、任职年限</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ascii="宋体" w:hAnsi="宋体" w:eastAsia="宋体" w:cs="宋体"/>
          <w:color w:val="333333"/>
          <w:sz w:val="21"/>
          <w:szCs w:val="21"/>
        </w:rPr>
        <w:t>　　申报人员任职年限的截止时间为2017年12月31日。　　</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ascii="宋体" w:hAnsi="宋体" w:eastAsia="宋体" w:cs="宋体"/>
          <w:color w:val="333333"/>
          <w:sz w:val="21"/>
          <w:szCs w:val="21"/>
        </w:rPr>
        <w:t>　　三、评审收费</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ascii="宋体" w:hAnsi="宋体" w:eastAsia="宋体" w:cs="宋体"/>
          <w:color w:val="333333"/>
          <w:sz w:val="21"/>
          <w:szCs w:val="21"/>
        </w:rPr>
        <w:t>　　评审费按闽价费〔2008〕361号文件规定标准收取。　　</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ascii="宋体" w:hAnsi="宋体" w:eastAsia="宋体" w:cs="宋体"/>
          <w:color w:val="333333"/>
          <w:sz w:val="21"/>
          <w:szCs w:val="21"/>
        </w:rPr>
        <w:t>　　四、申报程序　　</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ascii="宋体" w:hAnsi="宋体" w:eastAsia="宋体" w:cs="宋体"/>
          <w:color w:val="333333"/>
          <w:sz w:val="21"/>
          <w:szCs w:val="21"/>
        </w:rPr>
        <w:t>　　职称申报采用网上申报和现场审核相结合的办法。　　</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ascii="宋体" w:hAnsi="宋体" w:eastAsia="宋体" w:cs="宋体"/>
          <w:color w:val="333333"/>
          <w:sz w:val="21"/>
          <w:szCs w:val="21"/>
        </w:rPr>
        <w:t>　　（一）网上申报</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ascii="宋体" w:hAnsi="宋体" w:eastAsia="宋体" w:cs="宋体"/>
          <w:color w:val="333333"/>
          <w:sz w:val="21"/>
          <w:szCs w:val="21"/>
        </w:rPr>
        <w:t>　　1．申报人登陆福建省住房和城乡建设网（www.fjjs.gov.cn）,从首页“网上办事-人员管理服务平台”中点击进入“福建省住房和城乡建设厅职称申报系统”后，进行注册、登录。　　</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ascii="宋体" w:hAnsi="宋体" w:eastAsia="宋体" w:cs="宋体"/>
          <w:color w:val="333333"/>
          <w:sz w:val="21"/>
          <w:szCs w:val="21"/>
        </w:rPr>
        <w:t>　　2．表格打印。网上信息填写完整确认无误并提交申报后，打印《专业技术职务任职资格评审表》和《申报高级专业技术职务任职资格人员简明表》。</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ascii="宋体" w:hAnsi="宋体" w:eastAsia="宋体" w:cs="宋体"/>
          <w:color w:val="333333"/>
          <w:sz w:val="21"/>
          <w:szCs w:val="21"/>
        </w:rPr>
        <w:t>　　3．网上申报时间：2017年6月1日-7月16日。　　</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ascii="宋体" w:hAnsi="宋体" w:eastAsia="宋体" w:cs="宋体"/>
          <w:color w:val="333333"/>
          <w:sz w:val="21"/>
          <w:szCs w:val="21"/>
        </w:rPr>
        <w:t>　　（二）现场审核　　</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ascii="宋体" w:hAnsi="宋体" w:eastAsia="宋体" w:cs="宋体"/>
          <w:color w:val="333333"/>
          <w:sz w:val="21"/>
          <w:szCs w:val="21"/>
        </w:rPr>
        <w:t>　　1．现场审核在网上申报的基础上进行，申报人员应报送的材料及有关要求详见附件，未经网上申报的，材料不予受理。　</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ascii="宋体" w:hAnsi="宋体" w:eastAsia="宋体" w:cs="宋体"/>
          <w:color w:val="333333"/>
          <w:sz w:val="21"/>
          <w:szCs w:val="21"/>
        </w:rPr>
        <w:t>　　2．现场审核时间安排：　　</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ascii="宋体" w:hAnsi="宋体" w:eastAsia="宋体" w:cs="宋体"/>
          <w:color w:val="333333"/>
          <w:sz w:val="21"/>
          <w:szCs w:val="21"/>
        </w:rPr>
        <w:t>　　泉州、漳州、莆田地区为2017年6月19日-30日（公休日除外，下同）；</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ascii="宋体" w:hAnsi="宋体" w:eastAsia="宋体" w:cs="宋体"/>
          <w:color w:val="333333"/>
          <w:sz w:val="21"/>
          <w:szCs w:val="21"/>
        </w:rPr>
        <w:t>　　三明、龙岩、南平、宁德地区为2017年7月1日-16日；　　</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ascii="宋体" w:hAnsi="宋体" w:eastAsia="宋体" w:cs="宋体"/>
          <w:color w:val="333333"/>
          <w:sz w:val="21"/>
          <w:szCs w:val="21"/>
        </w:rPr>
        <w:t>　　省直有关单位、平潭综合实验区为2017年7月17日-21日。　　</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ascii="宋体" w:hAnsi="宋体" w:eastAsia="宋体" w:cs="宋体"/>
          <w:color w:val="333333"/>
          <w:sz w:val="21"/>
          <w:szCs w:val="21"/>
        </w:rPr>
        <w:t>　　3．现场审核地点：省住房和城乡建设厅直属单位金山办公区省建设人才与科技发展中心514室职称收件室（福州市仓山区金山街道亭洲路6号），逾期申报不予受理。</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ascii="宋体" w:hAnsi="宋体" w:eastAsia="宋体" w:cs="宋体"/>
          <w:color w:val="333333"/>
          <w:sz w:val="21"/>
          <w:szCs w:val="21"/>
        </w:rPr>
        <w:t>　　联系人：郑琇俤</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ascii="宋体" w:hAnsi="宋体" w:eastAsia="宋体" w:cs="宋体"/>
          <w:color w:val="333333"/>
          <w:sz w:val="21"/>
          <w:szCs w:val="21"/>
        </w:rPr>
        <w:t>　　电 话：0591-88072826，87528056</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ascii="宋体" w:hAnsi="宋体" w:eastAsia="宋体" w:cs="宋体"/>
          <w:color w:val="333333"/>
          <w:sz w:val="21"/>
          <w:szCs w:val="21"/>
        </w:rPr>
        <w:t>　　附件</w:t>
      </w:r>
      <w:bookmarkStart w:id="0" w:name="_GoBack"/>
      <w:bookmarkEnd w:id="0"/>
      <w:r>
        <w:rPr>
          <w:rFonts w:ascii="宋体" w:hAnsi="宋体" w:eastAsia="宋体" w:cs="宋体"/>
          <w:color w:val="333333"/>
          <w:sz w:val="21"/>
          <w:szCs w:val="21"/>
        </w:rPr>
        <w:t>：1．申报人员应报送的材料及有关要求</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ascii="宋体" w:hAnsi="宋体" w:eastAsia="宋体" w:cs="宋体"/>
          <w:color w:val="333333"/>
          <w:sz w:val="21"/>
          <w:szCs w:val="21"/>
        </w:rPr>
        <w:t>　　　　　2．土建专业申报高级专业技术职务任职资格人员简明表</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ascii="宋体" w:hAnsi="宋体" w:eastAsia="宋体" w:cs="宋体"/>
          <w:color w:val="333333"/>
          <w:sz w:val="21"/>
          <w:szCs w:val="21"/>
        </w:rPr>
        <w:t> </w:t>
      </w:r>
    </w:p>
    <w:p>
      <w:pPr>
        <w:pStyle w:val="2"/>
        <w:keepNext w:val="0"/>
        <w:keepLines w:val="0"/>
        <w:widowControl/>
        <w:suppressLineNumbers w:val="0"/>
        <w:spacing w:before="226" w:beforeAutospacing="0" w:after="0" w:afterAutospacing="0" w:line="30" w:lineRule="atLeast"/>
        <w:ind w:left="0" w:right="0" w:firstLine="0"/>
        <w:jc w:val="left"/>
        <w:rPr>
          <w:rFonts w:ascii="宋体" w:hAnsi="宋体" w:eastAsia="宋体" w:cs="宋体"/>
          <w:color w:val="333333"/>
          <w:sz w:val="21"/>
          <w:szCs w:val="21"/>
        </w:rPr>
      </w:pPr>
      <w:r>
        <w:rPr>
          <w:rFonts w:ascii="宋体" w:hAnsi="宋体" w:eastAsia="宋体" w:cs="宋体"/>
          <w:color w:val="333333"/>
          <w:sz w:val="21"/>
          <w:szCs w:val="21"/>
        </w:rPr>
        <w:t>　</w:t>
      </w:r>
    </w:p>
    <w:p>
      <w:pPr>
        <w:pStyle w:val="2"/>
        <w:keepNext w:val="0"/>
        <w:keepLines w:val="0"/>
        <w:widowControl/>
        <w:suppressLineNumbers w:val="0"/>
        <w:spacing w:before="226" w:beforeAutospacing="0" w:after="0" w:afterAutospacing="0" w:line="30" w:lineRule="atLeast"/>
        <w:ind w:left="0" w:right="0" w:firstLine="0"/>
        <w:jc w:val="left"/>
        <w:rPr>
          <w:rFonts w:ascii="宋体" w:hAnsi="宋体" w:eastAsia="宋体" w:cs="宋体"/>
          <w:color w:val="333333"/>
          <w:sz w:val="21"/>
          <w:szCs w:val="21"/>
        </w:rPr>
      </w:pPr>
      <w:r>
        <w:rPr>
          <w:rFonts w:hint="eastAsia" w:ascii="宋体" w:hAnsi="宋体" w:eastAsia="宋体" w:cs="宋体"/>
          <w:color w:val="333333"/>
          <w:sz w:val="21"/>
          <w:szCs w:val="21"/>
          <w:lang w:val="en-US" w:eastAsia="zh-CN"/>
        </w:rPr>
        <w:t xml:space="preserve">                                               </w:t>
      </w:r>
      <w:r>
        <w:rPr>
          <w:rFonts w:ascii="宋体" w:hAnsi="宋体" w:eastAsia="宋体" w:cs="宋体"/>
          <w:color w:val="333333"/>
          <w:sz w:val="21"/>
          <w:szCs w:val="21"/>
        </w:rPr>
        <w:t>福建省住房和城乡建设厅</w:t>
      </w:r>
    </w:p>
    <w:p>
      <w:pPr>
        <w:pStyle w:val="2"/>
        <w:keepNext w:val="0"/>
        <w:keepLines w:val="0"/>
        <w:widowControl/>
        <w:suppressLineNumbers w:val="0"/>
        <w:spacing w:before="226" w:beforeAutospacing="0" w:after="0" w:afterAutospacing="0" w:line="30" w:lineRule="atLeast"/>
        <w:ind w:left="0" w:right="0" w:firstLine="0"/>
        <w:jc w:val="left"/>
        <w:rPr>
          <w:rFonts w:ascii="宋体" w:hAnsi="宋体" w:eastAsia="宋体" w:cs="宋体"/>
          <w:color w:val="333333"/>
          <w:sz w:val="21"/>
          <w:szCs w:val="21"/>
        </w:rPr>
      </w:pPr>
      <w:r>
        <w:rPr>
          <w:rFonts w:hint="eastAsia" w:ascii="宋体" w:hAnsi="宋体" w:eastAsia="宋体" w:cs="宋体"/>
          <w:color w:val="333333"/>
          <w:sz w:val="21"/>
          <w:szCs w:val="21"/>
          <w:lang w:val="en-US" w:eastAsia="zh-CN"/>
        </w:rPr>
        <w:t xml:space="preserve">                                                    </w:t>
      </w:r>
      <w:r>
        <w:rPr>
          <w:rFonts w:ascii="宋体" w:hAnsi="宋体" w:eastAsia="宋体" w:cs="宋体"/>
          <w:color w:val="333333"/>
          <w:sz w:val="21"/>
          <w:szCs w:val="21"/>
        </w:rPr>
        <w:t>职称改革领导小组</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hint="eastAsia" w:ascii="宋体" w:hAnsi="宋体" w:eastAsia="宋体" w:cs="宋体"/>
          <w:color w:val="333333"/>
          <w:sz w:val="21"/>
          <w:szCs w:val="21"/>
          <w:lang w:val="en-US" w:eastAsia="zh-CN"/>
        </w:rPr>
        <w:t xml:space="preserve">                                                </w:t>
      </w:r>
      <w:r>
        <w:rPr>
          <w:rFonts w:ascii="宋体" w:hAnsi="宋体" w:eastAsia="宋体" w:cs="宋体"/>
          <w:color w:val="333333"/>
          <w:sz w:val="21"/>
          <w:szCs w:val="21"/>
        </w:rPr>
        <w:t>福建省职称改革工作办公室</w:t>
      </w:r>
    </w:p>
    <w:p>
      <w:pPr>
        <w:pStyle w:val="2"/>
        <w:keepNext w:val="0"/>
        <w:keepLines w:val="0"/>
        <w:widowControl/>
        <w:suppressLineNumbers w:val="0"/>
        <w:spacing w:before="226" w:beforeAutospacing="0" w:after="0" w:afterAutospacing="0" w:line="30" w:lineRule="atLeast"/>
        <w:ind w:left="0" w:right="0" w:firstLine="0"/>
        <w:jc w:val="left"/>
        <w:rPr>
          <w:rFonts w:hint="eastAsia" w:ascii="宋体" w:hAnsi="宋体" w:eastAsia="宋体" w:cs="宋体"/>
          <w:color w:val="333333"/>
          <w:sz w:val="21"/>
          <w:szCs w:val="21"/>
          <w:lang w:val="en-US" w:eastAsia="zh-CN"/>
        </w:rPr>
      </w:pPr>
      <w:r>
        <w:rPr>
          <w:rFonts w:ascii="宋体" w:hAnsi="宋体" w:eastAsia="宋体" w:cs="宋体"/>
          <w:color w:val="333333"/>
          <w:sz w:val="21"/>
          <w:szCs w:val="21"/>
        </w:rPr>
        <w:t>　　　　　　　　　　　　　　　　　　　　　　　　　　　　　　　　　　　　　　　　　　　　　　　　</w:t>
      </w:r>
      <w:r>
        <w:rPr>
          <w:rFonts w:hint="eastAsia" w:ascii="宋体" w:hAnsi="宋体" w:eastAsia="宋体" w:cs="宋体"/>
          <w:color w:val="333333"/>
          <w:sz w:val="21"/>
          <w:szCs w:val="21"/>
          <w:lang w:val="en-US" w:eastAsia="zh-CN"/>
        </w:rPr>
        <w:t xml:space="preserve"> </w:t>
      </w:r>
    </w:p>
    <w:p>
      <w:pPr>
        <w:pStyle w:val="2"/>
        <w:keepNext w:val="0"/>
        <w:keepLines w:val="0"/>
        <w:widowControl/>
        <w:suppressLineNumbers w:val="0"/>
        <w:spacing w:before="226" w:beforeAutospacing="0" w:after="0" w:afterAutospacing="0" w:line="30" w:lineRule="atLeast"/>
        <w:ind w:left="0" w:right="0" w:firstLine="0"/>
        <w:jc w:val="left"/>
        <w:rPr>
          <w:sz w:val="21"/>
          <w:szCs w:val="21"/>
        </w:rPr>
      </w:pPr>
      <w:r>
        <w:rPr>
          <w:rFonts w:hint="eastAsia" w:ascii="宋体" w:hAnsi="宋体" w:eastAsia="宋体" w:cs="宋体"/>
          <w:color w:val="333333"/>
          <w:sz w:val="21"/>
          <w:szCs w:val="21"/>
          <w:lang w:val="en-US" w:eastAsia="zh-CN"/>
        </w:rPr>
        <w:t xml:space="preserve">                                                     </w:t>
      </w:r>
      <w:r>
        <w:rPr>
          <w:rFonts w:ascii="宋体" w:hAnsi="宋体" w:eastAsia="宋体" w:cs="宋体"/>
          <w:color w:val="333333"/>
          <w:sz w:val="21"/>
          <w:szCs w:val="21"/>
        </w:rPr>
        <w:t>2017年3月23日</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CB44B8"/>
    <w:rsid w:val="4FAB6A9D"/>
    <w:rsid w:val="65CB44B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5">
    <w:name w:val="chnlname"/>
    <w:basedOn w:val="3"/>
    <w:uiPriority w:val="0"/>
  </w:style>
  <w:style w:type="character" w:customStyle="1" w:styleId="6">
    <w:name w:val="chnlname1"/>
    <w:basedOn w:val="3"/>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2017-04-10T07:54:00Z</dcterms:created>
  <dc:creator>Administrator</dc:creator>
  <cp:lastModifiedBy>Administrator</cp:lastModifiedBy>
  <dcterms:modified xsi:type="dcterms:W3CDTF">2017-04-10T07:59:21Z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