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关于做好省总工会本级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第四期职工医疗互助活动的通知</w:t>
      </w:r>
    </w:p>
    <w:p>
      <w:pPr>
        <w:numPr>
          <w:ilvl w:val="0"/>
          <w:numId w:val="0"/>
        </w:numPr>
        <w:jc w:val="both"/>
        <w:spacing w:lineRule="exact" w:line="54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4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省教科文卫体工会工委、省机械化工矿冶工会工委直接管理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的，工会组织关系直接隶属于省总工会的在榕企事业单位工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会和省总工会基层工作部联系的省级行业（系统）工会省级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总部工会：</w:t>
      </w:r>
    </w:p>
    <w:p>
      <w:pPr>
        <w:numPr>
          <w:ilvl w:val="0"/>
          <w:numId w:val="0"/>
        </w:numPr>
        <w:jc w:val="both"/>
        <w:spacing w:lineRule="exact" w:line="54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根据《福建省总工会本级职工医疗互助活动实施办法》（闽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工办〔2019〕25号），现就做好省总工会本级第四期职工医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疗互助工作的有关事项通知如下：</w:t>
      </w:r>
    </w:p>
    <w:p>
      <w:pPr>
        <w:numPr>
          <w:ilvl w:val="0"/>
          <w:numId w:val="0"/>
        </w:numPr>
        <w:jc w:val="both"/>
        <w:spacing w:lineRule="exact" w:line="54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1.活动期限：本期职工医疗互助活动期限为一年半，自2019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年7月1日零时起至2020年12月31日24时止。</w:t>
      </w:r>
    </w:p>
    <w:p>
      <w:pPr>
        <w:numPr>
          <w:ilvl w:val="0"/>
          <w:numId w:val="0"/>
        </w:numPr>
        <w:jc w:val="both"/>
        <w:spacing w:lineRule="exact" w:line="54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2.报名时间：2019年5月24日—2019年6月24日。</w:t>
      </w:r>
    </w:p>
    <w:p>
      <w:pPr>
        <w:numPr>
          <w:ilvl w:val="0"/>
          <w:numId w:val="0"/>
        </w:numPr>
        <w:jc w:val="both"/>
        <w:spacing w:lineRule="exact" w:line="540" w:before="0" w:after="0"/>
        <w:ind w:right="0" w:firstLine="0"/>
        <w:rPr>
          <w:color w:val="FF0000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3.缴费标准：</w:t>
      </w:r>
      <w:r>
        <w:rPr>
          <w:color w:val="FF0000"/>
          <w:position w:val="0"/>
          <w:sz w:val="32"/>
          <w:szCs w:val="32"/>
          <w:rFonts w:ascii="仿宋_GB2312" w:eastAsia="仿宋_GB2312" w:hAnsi="仿宋_GB2312" w:hint="default"/>
        </w:rPr>
        <w:t>每人150元（互助金缴纳标准与前三期相同，因</w:t>
      </w:r>
      <w:r>
        <w:rPr>
          <w:color w:val="FF0000"/>
          <w:position w:val="0"/>
          <w:sz w:val="32"/>
          <w:szCs w:val="32"/>
          <w:rFonts w:ascii="仿宋_GB2312" w:eastAsia="仿宋_GB2312" w:hAnsi="仿宋_GB2312" w:hint="default"/>
        </w:rPr>
        <w:t>本期周期延长到一年半，故互助金按1.5个周期缴纳（100元</w:t>
      </w:r>
      <w:r>
        <w:rPr>
          <w:color w:val="FF0000"/>
          <w:position w:val="0"/>
          <w:sz w:val="32"/>
          <w:szCs w:val="32"/>
          <w:rFonts w:ascii="Arial" w:eastAsia="Arial" w:hAnsi="Arial" w:hint="default"/>
        </w:rPr>
        <w:t>×</w:t>
      </w:r>
      <w:r>
        <w:rPr>
          <w:color w:val="FF0000"/>
          <w:position w:val="0"/>
          <w:sz w:val="32"/>
          <w:szCs w:val="32"/>
          <w:rFonts w:ascii="仿宋_GB2312" w:eastAsia="仿宋_GB2312" w:hAnsi="仿宋_GB2312" w:hint="default"/>
        </w:rPr>
        <w:t>1.5=150元），其中职工个人缴费部分不低于80元。）</w:t>
      </w:r>
    </w:p>
    <w:p>
      <w:pPr>
        <w:numPr>
          <w:ilvl w:val="0"/>
          <w:numId w:val="0"/>
        </w:numPr>
        <w:jc w:val="both"/>
        <w:spacing w:lineRule="exact" w:line="54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4.跨期界定：对职工住院时间跨越不同互助周期的（入院时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间在上一期，出院时间在下一期），以入院时间作为判定基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准，该时间落在哪个互助周期，则该次住院就所属那个互助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周期，补助金申请按照所属周期医疗互助办法的条款执行。</w:t>
      </w:r>
    </w:p>
    <w:p>
      <w:pPr>
        <w:numPr>
          <w:ilvl w:val="0"/>
          <w:numId w:val="0"/>
        </w:numPr>
        <w:jc w:val="both"/>
        <w:spacing w:lineRule="exact" w:line="54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5.对未连续参加本活动的单位职工，实行60天免责期。</w:t>
      </w:r>
    </w:p>
    <w:p>
      <w:pPr>
        <w:numPr>
          <w:ilvl w:val="0"/>
          <w:numId w:val="0"/>
        </w:numPr>
        <w:jc w:val="both"/>
        <w:spacing w:lineRule="exact" w:line="54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6.报名程序、补助项目、补助标准、补助金申请与发放等，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按闽工办〔2019〕25号文件执行；各档补助的最高限额，按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闽工办〔2019〕25号文件规定的1.5倍执行。</w:t>
      </w:r>
    </w:p>
    <w:p>
      <w:pPr>
        <w:numPr>
          <w:ilvl w:val="0"/>
          <w:numId w:val="0"/>
        </w:numPr>
        <w:jc w:val="both"/>
        <w:spacing w:lineRule="exact" w:line="54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7.各相关单位要高度重视，准确领会政策、认真做好宣传发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动和组织工作，切实把好事做好。工作中遇到新情况、新问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题，请及时反馈。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hd w:val="clear" w:color="000000" w:fill="FFFFFF"/>
        <w:spacing w:lineRule="atLeast" w:line="600" w:before="0" w:after="0"/>
        <w:ind w:right="0" w:firstLine="0"/>
        <w:rPr>
          <w:spacing w:val="12"/>
          <w:color w:val="000000"/>
          <w:position w:val="0"/>
          <w:sz w:val="32"/>
          <w:szCs w:val="32"/>
          <w:rFonts w:ascii="仿宋_GB2312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hd w:val="clear" w:color="000000" w:fill="FFFFFF"/>
        <w:spacing w:lineRule="atLeast" w:line="60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福建省职工服务中心</w:t>
      </w:r>
    </w:p>
    <w:p>
      <w:pPr>
        <w:numPr>
          <w:ilvl w:val="0"/>
          <w:numId w:val="0"/>
        </w:numPr>
        <w:jc w:val="left"/>
        <w:shd w:val="clear" w:color="000000" w:fill="FFFFFF"/>
        <w:spacing w:lineRule="atLeast" w:line="60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2019年5月16日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4"/>
          <w:szCs w:val="24"/>
          <w:rFonts w:ascii="Times New Roman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26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rPr>
      <w:rFonts w:ascii="宋体" w:eastAsia="宋体" w:hAnsi="宋体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97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天堂水域</dc:creator>
  <cp:lastModifiedBy/>
  <dc:title>关于做好省总工会本级</dc:title>
  <dcterms:modified xsi:type="dcterms:W3CDTF">2019-05-21T03:25:00Z</dcterms:modified>
</cp:coreProperties>
</file>