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3" w:line="219" w:lineRule="auto"/>
        <w:ind w:left="235"/>
        <w:jc w:val="center"/>
      </w:pPr>
      <w:r>
        <w:rPr>
          <w:rFonts w:ascii="宋体" w:hAnsi="宋体" w:eastAsia="宋体" w:cs="宋体"/>
          <w:b/>
          <w:bCs/>
          <w:color w:val="FF0000"/>
          <w:spacing w:val="-39"/>
          <w:w w:val="35"/>
          <w:sz w:val="116"/>
          <w:szCs w:val="116"/>
        </w:rPr>
        <w:t>共青团福建理工大学</w:t>
      </w:r>
      <w:r>
        <w:rPr>
          <w:rFonts w:hint="eastAsia" w:ascii="宋体" w:hAnsi="宋体" w:eastAsia="宋体" w:cs="宋体"/>
          <w:b/>
          <w:bCs/>
          <w:color w:val="FF0000"/>
          <w:spacing w:val="-39"/>
          <w:w w:val="35"/>
          <w:sz w:val="116"/>
          <w:szCs w:val="116"/>
        </w:rPr>
        <w:t>建筑与城乡规划</w:t>
      </w:r>
      <w:r>
        <w:rPr>
          <w:rFonts w:ascii="宋体" w:hAnsi="宋体" w:eastAsia="宋体" w:cs="宋体"/>
          <w:b/>
          <w:bCs/>
          <w:color w:val="FF0000"/>
          <w:spacing w:val="-39"/>
          <w:w w:val="35"/>
          <w:sz w:val="116"/>
          <w:szCs w:val="116"/>
        </w:rPr>
        <w:t>学院委员会</w:t>
      </w:r>
    </w:p>
    <w:p>
      <w:pPr>
        <w:spacing w:before="101" w:line="224" w:lineRule="auto"/>
        <w:ind w:left="25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福工大</w:t>
      </w:r>
      <w:r>
        <w:rPr>
          <w:rFonts w:hint="eastAsia" w:ascii="仿宋" w:hAnsi="仿宋" w:eastAsia="仿宋" w:cs="仿宋"/>
          <w:spacing w:val="-10"/>
          <w:sz w:val="31"/>
          <w:szCs w:val="31"/>
        </w:rPr>
        <w:t>建筑</w:t>
      </w:r>
      <w:r>
        <w:rPr>
          <w:rFonts w:ascii="仿宋" w:hAnsi="仿宋" w:eastAsia="仿宋" w:cs="仿宋"/>
          <w:spacing w:val="-10"/>
          <w:sz w:val="31"/>
          <w:szCs w:val="31"/>
        </w:rPr>
        <w:t>团〔2023〕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10"/>
          <w:sz w:val="31"/>
          <w:szCs w:val="31"/>
        </w:rPr>
        <w:t>号</w:t>
      </w:r>
    </w:p>
    <w:p>
      <w:pPr>
        <w:spacing w:before="81" w:line="60" w:lineRule="exact"/>
        <w:textAlignment w:val="center"/>
      </w:pPr>
      <w:r>
        <w:drawing>
          <wp:inline distT="0" distB="0" distL="0" distR="0">
            <wp:extent cx="5485765" cy="37465"/>
            <wp:effectExtent l="0" t="0" r="635" b="63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395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4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  <w:t>关于建筑与城乡规划团委学生会及社团2022-2023学年学生骨干考核结果的公示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经院学生组织考评、各部门推荐及指导老师审核，并报院团委批准，确定建筑与城乡规划团委学生会及学生社团2022-2023学年考核结果，名单现予公示：</w:t>
      </w:r>
    </w:p>
    <w:tbl>
      <w:tblPr>
        <w:tblStyle w:val="5"/>
        <w:tblW w:w="89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69"/>
        <w:gridCol w:w="2754"/>
        <w:gridCol w:w="3428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2022-2023学年建筑与城乡规划学院团委学生会及社团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学生骨干考核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施雅琳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夏羽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宣传中心负责人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科创中心负责人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文体中心负责人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郑沛宜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罗婷燕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茅嘉欣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饶铭文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倪笳玮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艺术团主要负责人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陈祥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手绘设计艺术沙龙协会主要负责人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方晨熙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建筑1901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陈为熙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建筑沙龙协会主要负责人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郭楷昕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古厝创新协会主要负责人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鸣风插画协会主要负责人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黄俊诚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饶语宸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章百琪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郑邦彦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饶嘉雯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邱林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孙惠娟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薛博溢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黄琰堃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李周娱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温潇然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黄清霞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魏天野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潘高远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汤怡玲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苏坚权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潘冠楠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范珈宁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蔡怡灵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陈俞航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蔡奇森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郭传铭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李永泽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章芷嗪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连航宇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廖倩华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元诗宇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张宏韬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俞永强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江桂菊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林钰栋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自律会干事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陈昌鑫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陈籽伊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肖宇恒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陈彧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饶语宸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张可滢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叶心意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尹延铖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易班干事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丁婧妍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巫高翔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郭蕾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韦惠文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肖清献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李祥坤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林恺宸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周炜婷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刘宇飞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苏昱航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林功浩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郭林鋆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舒大琴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廖梅欣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戚玥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蒋歆韵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陈诗伟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罗鑫炜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陈莉雄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新媒体中心干事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常雯轲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陈至炜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城乡规划2102班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柳语涵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游诗姝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许铧颍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陈奕铭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倪诗瑶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夏沁果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陈奕诚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蔡金彬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蔡颖琪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郑久涛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翁晨玥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范雯欣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廖文彬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黎粤婷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宋黄宇纯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颜思琪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林可以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夏煜城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胡仕美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连代滨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李子沂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郑雯婧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青红会干事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学习部副部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学习部副部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洪锋锐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苏泽鸿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赵勇森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熊紫柠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赖素婷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胡彤宇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宋雨璘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柯美扬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左正露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温凯迪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关一鸣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（研究生）设计学2201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器乐团干事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廖文斌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郭蕾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王葆荣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合唱团干事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陈慧娟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吴承骏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陈俊楚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周百强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 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颜以恒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 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黄林峰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韦海洋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林瑜晖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手沙副会长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手沙副会长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苏巧茹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郑梓轩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许煜阳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蒋奕莹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钱柯亦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蔡诗莹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邹宁飞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陈奕铭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林诚杨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温潇然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叶心意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郭丁宁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钟易君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游诗姝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苏昱航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手沙设计部干事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陈诗伟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薛博溢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赖素婷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黄伯烨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陈钰妍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郑久涛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风园2202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陈莉雄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手沙办公室干事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廖国荣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建沙负责人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关凯元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熊艳鸿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李嘉铭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张可滢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林晖焰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潘高远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吴承骏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颜以恒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连代滨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建沙干事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鸣风插画协会副社长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余安琪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鸣风插画协会副社长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王葆荣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鸣风插画协会后勤部部长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王佳琦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鸣风插画协会组织部部长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沈慧怡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鸣风插画协会组织部副部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鸣风插画协会宣传部副部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鸣风插画协会宣传部部长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廖梦婕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鸣风插画协会后勤部副部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聂雨晴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曹本威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肖源峰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伊超凡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吴祖月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林婧阳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钟灵玥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蔡植键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江雅婷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李舒萌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蔡凌志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林可欣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张胤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建电2002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肖雯慧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叶心意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谢毅辉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杨永琪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建电2001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羊冰雁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赖素婷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鸣风插画协会干事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大观装饰画协会副会长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建筑学1901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大观装饰画协会副会长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林欣颐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大观装饰画协会副会长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郑歆瑶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大观装饰画协会组织部部长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郑歆玭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大观装饰画协会组织部副部长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刘圣芳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大观装饰画协会后勤部部长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宋禹瑶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大观装饰画协会后勤部部长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严宇成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大观装饰画协会外联部部长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林清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大观装饰画协会外联部部长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熊艳鸿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大观装饰画协会宣传部部长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周炜婷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大观装饰画协会宣传部副部长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苏翠灵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柳语涵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蒋昊成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建筑学2203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大观装饰画协会宣传部干事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吕静雯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林艺鸿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建筑学2003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大观装饰画协会组织部干事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历史建筑保护工程2201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大观装饰画协会后勤部干事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曾小晶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大观装饰画协会后勤部干事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郭锴玲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大观装饰画协会后勤部干事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饶铭文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大观装饰画协会外联部干事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植物协会副会长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植物协会副会长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知产2101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朱莹蕊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荣智建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路桥2002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唐浩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建电2202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林郭静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法学2102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李若晗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知产2101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肖源峰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会计2204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宫雪芹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林雨泓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古厝传承协会副部长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周羿成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林颖颖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历建2101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郑芊芊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张德荣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林祉晗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吴海珍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历建2001</w:t>
            </w:r>
          </w:p>
        </w:tc>
        <w:tc>
          <w:tcPr>
            <w:tcW w:w="3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古厝传承协会干事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left"/>
        <w:textAlignment w:val="baseline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公示期限为一周，自2023年9月10日起至2022年9月17日止。对公示名单如有异议，请与建筑与城乡规划学院团委反映。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联系电话：院团委指导老师 张美润 15880431611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240" w:firstLineChars="700"/>
        <w:textAlignment w:val="auto"/>
        <w:outlineLvl w:val="9"/>
        <w:rPr>
          <w:rFonts w:hint="default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院学生会主席 林欣颐 13609500723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240" w:firstLineChars="700"/>
        <w:textAlignment w:val="auto"/>
        <w:outlineLvl w:val="9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院团委副书记 施雅琳 15759877126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328" w:firstLineChars="700"/>
        <w:textAlignment w:val="auto"/>
        <w:outlineLvl w:val="9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pacing w:val="-39"/>
          <w:w w:val="35"/>
          <w:sz w:val="116"/>
          <w:szCs w:val="1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-277495</wp:posOffset>
            </wp:positionV>
            <wp:extent cx="2411095" cy="2411095"/>
            <wp:effectExtent l="0" t="0" r="0" b="0"/>
            <wp:wrapNone/>
            <wp:docPr id="2" name="图片 2" descr="00500e6a67e7cd65ce86c75b085d1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00e6a67e7cd65ce86c75b085d1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310" w:firstLineChars="700"/>
        <w:textAlignment w:val="auto"/>
        <w:outlineLvl w:val="9"/>
        <w:rPr>
          <w:rFonts w:hint="default" w:ascii="仿宋" w:hAnsi="仿宋" w:eastAsia="仿宋" w:cs="仿宋"/>
          <w:snapToGrid w:val="0"/>
          <w:color w:val="000000"/>
          <w:spacing w:val="5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>共青团福建理工大学建筑与城乡规划学院委员会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0"/>
          <w:lang w:val="en-US" w:eastAsia="zh-CN"/>
        </w:rPr>
        <w:t xml:space="preserve">2023年9月10号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DRmYmQzYWRhN2E3MWZhODEyMThhODRlOTExM2EifQ=="/>
  </w:docVars>
  <w:rsids>
    <w:rsidRoot w:val="0D7E6DB9"/>
    <w:rsid w:val="02964702"/>
    <w:rsid w:val="03521A83"/>
    <w:rsid w:val="091440A7"/>
    <w:rsid w:val="09C86F91"/>
    <w:rsid w:val="0D7E6DB9"/>
    <w:rsid w:val="0E36604C"/>
    <w:rsid w:val="0F121BC2"/>
    <w:rsid w:val="115D4462"/>
    <w:rsid w:val="13095397"/>
    <w:rsid w:val="19A638D2"/>
    <w:rsid w:val="27764078"/>
    <w:rsid w:val="2E9A689E"/>
    <w:rsid w:val="327A2C6E"/>
    <w:rsid w:val="4278549B"/>
    <w:rsid w:val="43000F6E"/>
    <w:rsid w:val="43EB7986"/>
    <w:rsid w:val="453D6731"/>
    <w:rsid w:val="50F07DF4"/>
    <w:rsid w:val="5F1F5095"/>
    <w:rsid w:val="5FF7504F"/>
    <w:rsid w:val="64320132"/>
    <w:rsid w:val="68531770"/>
    <w:rsid w:val="686F30EB"/>
    <w:rsid w:val="722A4E10"/>
    <w:rsid w:val="7B02692A"/>
    <w:rsid w:val="7E3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rPr>
      <w:kern w:val="2"/>
      <w:sz w:val="3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6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6"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231</Characters>
  <Lines>0</Lines>
  <Paragraphs>0</Paragraphs>
  <TotalTime>1</TotalTime>
  <ScaleCrop>false</ScaleCrop>
  <LinksUpToDate>false</LinksUpToDate>
  <CharactersWithSpaces>237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2023-09-06T16:50:00Z</dcterms:created>
  <dc:creator>西罗罗</dc:creator>
  <cp:lastModifiedBy>西罗罗</cp:lastModifiedBy>
  <dcterms:modified xsi:type="dcterms:W3CDTF">2023-09-10T02:03:57Z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2F85CA6121C8454987260DEEB80BD8AC_13</vt:lpwstr>
  </property>
</Properties>
</file>